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DBF" w:rsidRPr="005F4136" w:rsidRDefault="00A17DBF">
      <w:pPr>
        <w:rPr>
          <w:rFonts w:ascii="Bliss Pro" w:hAnsi="Bliss Pro"/>
          <w:b/>
          <w:sz w:val="24"/>
          <w:szCs w:val="24"/>
        </w:rPr>
      </w:pPr>
      <w:bookmarkStart w:id="0" w:name="_GoBack"/>
      <w:r w:rsidRPr="005F4136">
        <w:rPr>
          <w:rFonts w:ascii="Bliss Pro" w:hAnsi="Bliss Pro"/>
          <w:b/>
          <w:sz w:val="24"/>
          <w:szCs w:val="24"/>
        </w:rPr>
        <w:t>TROŠKOVI STUDIJA</w:t>
      </w:r>
    </w:p>
    <w:bookmarkEnd w:id="0"/>
    <w:p w:rsidR="00A17DBF" w:rsidRDefault="00A17DBF">
      <w:pPr>
        <w:rPr>
          <w:rFonts w:ascii="Bliss Pro" w:hAnsi="Bliss Pro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23"/>
        <w:gridCol w:w="1930"/>
        <w:gridCol w:w="1855"/>
        <w:gridCol w:w="1780"/>
      </w:tblGrid>
      <w:tr w:rsidR="00A17DBF" w:rsidRPr="00A17DBF" w:rsidTr="00380281">
        <w:tc>
          <w:tcPr>
            <w:tcW w:w="3723" w:type="dxa"/>
          </w:tcPr>
          <w:p w:rsidR="00A17DBF" w:rsidRPr="00A17DBF" w:rsidRDefault="00A17DBF">
            <w:pPr>
              <w:rPr>
                <w:rFonts w:ascii="Bliss Pro" w:hAnsi="Bliss Pro"/>
                <w:b/>
                <w:sz w:val="24"/>
                <w:szCs w:val="24"/>
              </w:rPr>
            </w:pPr>
            <w:r w:rsidRPr="00A17DBF">
              <w:rPr>
                <w:rFonts w:ascii="Bliss Pro" w:hAnsi="Bliss Pro"/>
                <w:b/>
                <w:sz w:val="24"/>
                <w:szCs w:val="24"/>
              </w:rPr>
              <w:t>Preddiplomski studij</w:t>
            </w:r>
          </w:p>
        </w:tc>
        <w:tc>
          <w:tcPr>
            <w:tcW w:w="5565" w:type="dxa"/>
            <w:gridSpan w:val="3"/>
          </w:tcPr>
          <w:p w:rsidR="00A17DBF" w:rsidRPr="00A17DBF" w:rsidRDefault="00A17DBF" w:rsidP="00A17DBF">
            <w:pPr>
              <w:jc w:val="center"/>
              <w:rPr>
                <w:rFonts w:ascii="Bliss Pro" w:hAnsi="Bliss Pro"/>
                <w:b/>
                <w:sz w:val="24"/>
                <w:szCs w:val="24"/>
              </w:rPr>
            </w:pPr>
            <w:r w:rsidRPr="00A17DBF">
              <w:rPr>
                <w:rFonts w:ascii="Bliss Pro" w:hAnsi="Bliss Pro"/>
                <w:b/>
                <w:sz w:val="24"/>
                <w:szCs w:val="24"/>
              </w:rPr>
              <w:t>Visina školarine po semestru</w:t>
            </w:r>
          </w:p>
        </w:tc>
      </w:tr>
      <w:tr w:rsidR="00A17DBF" w:rsidTr="00A17DBF">
        <w:tc>
          <w:tcPr>
            <w:tcW w:w="3723" w:type="dxa"/>
          </w:tcPr>
          <w:p w:rsidR="00A17DBF" w:rsidRDefault="00A17DBF" w:rsidP="00A17DBF">
            <w:pPr>
              <w:jc w:val="center"/>
              <w:rPr>
                <w:rFonts w:ascii="Bliss Pro" w:hAnsi="Bliss Pro"/>
                <w:sz w:val="24"/>
                <w:szCs w:val="24"/>
              </w:rPr>
            </w:pPr>
          </w:p>
        </w:tc>
        <w:tc>
          <w:tcPr>
            <w:tcW w:w="1930" w:type="dxa"/>
          </w:tcPr>
          <w:p w:rsidR="00A17DBF" w:rsidRDefault="00A17DBF" w:rsidP="00A17DBF">
            <w:pPr>
              <w:jc w:val="center"/>
              <w:rPr>
                <w:rFonts w:ascii="Bliss Pro" w:hAnsi="Bliss Pro"/>
                <w:sz w:val="24"/>
                <w:szCs w:val="24"/>
              </w:rPr>
            </w:pPr>
            <w:r>
              <w:rPr>
                <w:rFonts w:ascii="Bliss Pro" w:hAnsi="Bliss Pro"/>
                <w:sz w:val="24"/>
                <w:szCs w:val="24"/>
              </w:rPr>
              <w:t>A</w:t>
            </w:r>
          </w:p>
        </w:tc>
        <w:tc>
          <w:tcPr>
            <w:tcW w:w="1855" w:type="dxa"/>
          </w:tcPr>
          <w:p w:rsidR="00A17DBF" w:rsidRDefault="00A17DBF" w:rsidP="00A17DBF">
            <w:pPr>
              <w:jc w:val="center"/>
              <w:rPr>
                <w:rFonts w:ascii="Bliss Pro" w:hAnsi="Bliss Pro"/>
                <w:sz w:val="24"/>
                <w:szCs w:val="24"/>
              </w:rPr>
            </w:pPr>
            <w:r>
              <w:rPr>
                <w:rFonts w:ascii="Bliss Pro" w:hAnsi="Bliss Pro"/>
                <w:sz w:val="24"/>
                <w:szCs w:val="24"/>
              </w:rPr>
              <w:t>B</w:t>
            </w:r>
          </w:p>
        </w:tc>
        <w:tc>
          <w:tcPr>
            <w:tcW w:w="1780" w:type="dxa"/>
          </w:tcPr>
          <w:p w:rsidR="00A17DBF" w:rsidRDefault="00A17DBF" w:rsidP="00A17DBF">
            <w:pPr>
              <w:jc w:val="center"/>
              <w:rPr>
                <w:rFonts w:ascii="Bliss Pro" w:hAnsi="Bliss Pro"/>
                <w:sz w:val="24"/>
                <w:szCs w:val="24"/>
              </w:rPr>
            </w:pPr>
            <w:r>
              <w:rPr>
                <w:rFonts w:ascii="Bliss Pro" w:hAnsi="Bliss Pro"/>
                <w:sz w:val="24"/>
                <w:szCs w:val="24"/>
              </w:rPr>
              <w:t>C</w:t>
            </w:r>
          </w:p>
        </w:tc>
      </w:tr>
      <w:tr w:rsidR="00A17DBF" w:rsidTr="00A17DBF">
        <w:tc>
          <w:tcPr>
            <w:tcW w:w="3723" w:type="dxa"/>
          </w:tcPr>
          <w:p w:rsidR="00A17DBF" w:rsidRDefault="00A17DBF">
            <w:pPr>
              <w:rPr>
                <w:rFonts w:ascii="Bliss Pro" w:hAnsi="Bliss Pro"/>
                <w:sz w:val="24"/>
                <w:szCs w:val="24"/>
              </w:rPr>
            </w:pPr>
            <w:r>
              <w:rPr>
                <w:rFonts w:ascii="Bliss Pro" w:hAnsi="Bliss Pro"/>
                <w:sz w:val="24"/>
                <w:szCs w:val="24"/>
              </w:rPr>
              <w:t>Filozofski fakultet</w:t>
            </w:r>
          </w:p>
        </w:tc>
        <w:tc>
          <w:tcPr>
            <w:tcW w:w="1930" w:type="dxa"/>
          </w:tcPr>
          <w:p w:rsidR="00A17DBF" w:rsidRDefault="00A17DBF" w:rsidP="00A17DBF">
            <w:pPr>
              <w:jc w:val="center"/>
              <w:rPr>
                <w:rFonts w:ascii="Bliss Pro" w:hAnsi="Bliss Pro"/>
                <w:sz w:val="24"/>
                <w:szCs w:val="24"/>
              </w:rPr>
            </w:pPr>
            <w:r>
              <w:rPr>
                <w:rFonts w:ascii="Bliss Pro" w:hAnsi="Bliss Pro"/>
                <w:sz w:val="24"/>
                <w:szCs w:val="24"/>
              </w:rPr>
              <w:t>200</w:t>
            </w:r>
          </w:p>
        </w:tc>
        <w:tc>
          <w:tcPr>
            <w:tcW w:w="1855" w:type="dxa"/>
          </w:tcPr>
          <w:p w:rsidR="00A17DBF" w:rsidRDefault="00A17DBF" w:rsidP="00A17DBF">
            <w:pPr>
              <w:jc w:val="center"/>
              <w:rPr>
                <w:rFonts w:ascii="Bliss Pro" w:hAnsi="Bliss Pro"/>
                <w:sz w:val="24"/>
                <w:szCs w:val="24"/>
              </w:rPr>
            </w:pPr>
            <w:r>
              <w:rPr>
                <w:rFonts w:ascii="Bliss Pro" w:hAnsi="Bliss Pro"/>
                <w:sz w:val="24"/>
                <w:szCs w:val="24"/>
              </w:rPr>
              <w:t>750</w:t>
            </w:r>
          </w:p>
        </w:tc>
        <w:tc>
          <w:tcPr>
            <w:tcW w:w="1780" w:type="dxa"/>
          </w:tcPr>
          <w:p w:rsidR="00A17DBF" w:rsidRDefault="00A17DBF" w:rsidP="00A17DBF">
            <w:pPr>
              <w:jc w:val="center"/>
              <w:rPr>
                <w:rFonts w:ascii="Bliss Pro" w:hAnsi="Bliss Pro"/>
                <w:sz w:val="24"/>
                <w:szCs w:val="24"/>
              </w:rPr>
            </w:pPr>
            <w:r>
              <w:rPr>
                <w:rFonts w:ascii="Bliss Pro" w:hAnsi="Bliss Pro"/>
                <w:sz w:val="24"/>
                <w:szCs w:val="24"/>
              </w:rPr>
              <w:t>750</w:t>
            </w:r>
          </w:p>
        </w:tc>
      </w:tr>
      <w:tr w:rsidR="00A17DBF" w:rsidTr="00A17DBF">
        <w:tc>
          <w:tcPr>
            <w:tcW w:w="3723" w:type="dxa"/>
          </w:tcPr>
          <w:p w:rsidR="00A17DBF" w:rsidRDefault="00A17DBF">
            <w:pPr>
              <w:rPr>
                <w:rFonts w:ascii="Bliss Pro" w:hAnsi="Bliss Pro"/>
                <w:sz w:val="24"/>
                <w:szCs w:val="24"/>
              </w:rPr>
            </w:pPr>
            <w:r>
              <w:rPr>
                <w:rFonts w:ascii="Bliss Pro" w:hAnsi="Bliss Pro"/>
                <w:sz w:val="24"/>
                <w:szCs w:val="24"/>
              </w:rPr>
              <w:t>Studij logopedije</w:t>
            </w:r>
          </w:p>
        </w:tc>
        <w:tc>
          <w:tcPr>
            <w:tcW w:w="1930" w:type="dxa"/>
          </w:tcPr>
          <w:p w:rsidR="00A17DBF" w:rsidRDefault="00A17DBF" w:rsidP="00A17DBF">
            <w:pPr>
              <w:jc w:val="center"/>
              <w:rPr>
                <w:rFonts w:ascii="Bliss Pro" w:hAnsi="Bliss Pro"/>
                <w:sz w:val="24"/>
                <w:szCs w:val="24"/>
              </w:rPr>
            </w:pPr>
            <w:r>
              <w:rPr>
                <w:rFonts w:ascii="Bliss Pro" w:hAnsi="Bliss Pro"/>
                <w:sz w:val="24"/>
                <w:szCs w:val="24"/>
              </w:rPr>
              <w:t>200</w:t>
            </w:r>
          </w:p>
        </w:tc>
        <w:tc>
          <w:tcPr>
            <w:tcW w:w="1855" w:type="dxa"/>
          </w:tcPr>
          <w:p w:rsidR="00A17DBF" w:rsidRDefault="00A17DBF" w:rsidP="00A17DBF">
            <w:pPr>
              <w:jc w:val="center"/>
              <w:rPr>
                <w:rFonts w:ascii="Bliss Pro" w:hAnsi="Bliss Pro"/>
                <w:sz w:val="24"/>
                <w:szCs w:val="24"/>
              </w:rPr>
            </w:pPr>
            <w:r>
              <w:rPr>
                <w:rFonts w:ascii="Bliss Pro" w:hAnsi="Bliss Pro"/>
                <w:sz w:val="24"/>
                <w:szCs w:val="24"/>
              </w:rPr>
              <w:t>1000</w:t>
            </w:r>
          </w:p>
        </w:tc>
        <w:tc>
          <w:tcPr>
            <w:tcW w:w="1780" w:type="dxa"/>
          </w:tcPr>
          <w:p w:rsidR="00A17DBF" w:rsidRDefault="00A17DBF" w:rsidP="00A17DBF">
            <w:pPr>
              <w:jc w:val="center"/>
              <w:rPr>
                <w:rFonts w:ascii="Bliss Pro" w:hAnsi="Bliss Pro"/>
                <w:sz w:val="24"/>
                <w:szCs w:val="24"/>
              </w:rPr>
            </w:pPr>
            <w:r>
              <w:rPr>
                <w:rFonts w:ascii="Bliss Pro" w:hAnsi="Bliss Pro"/>
                <w:sz w:val="24"/>
                <w:szCs w:val="24"/>
              </w:rPr>
              <w:t>-</w:t>
            </w:r>
          </w:p>
        </w:tc>
      </w:tr>
      <w:tr w:rsidR="00A17DBF" w:rsidTr="00A17DBF">
        <w:tc>
          <w:tcPr>
            <w:tcW w:w="3723" w:type="dxa"/>
          </w:tcPr>
          <w:p w:rsidR="00A17DBF" w:rsidRDefault="00A17DBF">
            <w:pPr>
              <w:rPr>
                <w:rFonts w:ascii="Bliss Pro" w:hAnsi="Bliss Pro"/>
                <w:sz w:val="24"/>
                <w:szCs w:val="24"/>
              </w:rPr>
            </w:pPr>
            <w:r>
              <w:rPr>
                <w:rFonts w:ascii="Bliss Pro" w:hAnsi="Bliss Pro"/>
                <w:sz w:val="24"/>
                <w:szCs w:val="24"/>
              </w:rPr>
              <w:t>Dislocirana nastava u Orašju</w:t>
            </w:r>
          </w:p>
        </w:tc>
        <w:tc>
          <w:tcPr>
            <w:tcW w:w="1930" w:type="dxa"/>
          </w:tcPr>
          <w:p w:rsidR="00A17DBF" w:rsidRDefault="00A17DBF" w:rsidP="00A17DBF">
            <w:pPr>
              <w:jc w:val="center"/>
              <w:rPr>
                <w:rFonts w:ascii="Bliss Pro" w:hAnsi="Bliss Pro"/>
                <w:sz w:val="24"/>
                <w:szCs w:val="24"/>
              </w:rPr>
            </w:pPr>
            <w:r>
              <w:rPr>
                <w:rFonts w:ascii="Bliss Pro" w:hAnsi="Bliss Pro"/>
                <w:sz w:val="24"/>
                <w:szCs w:val="24"/>
              </w:rPr>
              <w:t>-</w:t>
            </w:r>
          </w:p>
        </w:tc>
        <w:tc>
          <w:tcPr>
            <w:tcW w:w="1855" w:type="dxa"/>
          </w:tcPr>
          <w:p w:rsidR="00A17DBF" w:rsidRDefault="00A17DBF" w:rsidP="00A17DBF">
            <w:pPr>
              <w:jc w:val="center"/>
              <w:rPr>
                <w:rFonts w:ascii="Bliss Pro" w:hAnsi="Bliss Pro"/>
                <w:sz w:val="24"/>
                <w:szCs w:val="24"/>
              </w:rPr>
            </w:pPr>
            <w:r>
              <w:rPr>
                <w:rFonts w:ascii="Bliss Pro" w:hAnsi="Bliss Pro"/>
                <w:sz w:val="24"/>
                <w:szCs w:val="24"/>
              </w:rPr>
              <w:t>900</w:t>
            </w:r>
          </w:p>
        </w:tc>
        <w:tc>
          <w:tcPr>
            <w:tcW w:w="1780" w:type="dxa"/>
          </w:tcPr>
          <w:p w:rsidR="00A17DBF" w:rsidRDefault="00A17DBF" w:rsidP="00A17DBF">
            <w:pPr>
              <w:jc w:val="center"/>
              <w:rPr>
                <w:rFonts w:ascii="Bliss Pro" w:hAnsi="Bliss Pro"/>
                <w:sz w:val="24"/>
                <w:szCs w:val="24"/>
              </w:rPr>
            </w:pPr>
            <w:r>
              <w:rPr>
                <w:rFonts w:ascii="Bliss Pro" w:hAnsi="Bliss Pro"/>
                <w:sz w:val="24"/>
                <w:szCs w:val="24"/>
              </w:rPr>
              <w:t>900</w:t>
            </w:r>
          </w:p>
        </w:tc>
      </w:tr>
      <w:tr w:rsidR="00A17DBF" w:rsidTr="00A17DBF">
        <w:tc>
          <w:tcPr>
            <w:tcW w:w="3723" w:type="dxa"/>
          </w:tcPr>
          <w:p w:rsidR="00A17DBF" w:rsidRDefault="00A17DBF">
            <w:pPr>
              <w:rPr>
                <w:rFonts w:ascii="Bliss Pro" w:hAnsi="Bliss Pro"/>
                <w:sz w:val="24"/>
                <w:szCs w:val="24"/>
              </w:rPr>
            </w:pPr>
            <w:r>
              <w:rPr>
                <w:rFonts w:ascii="Bliss Pro" w:hAnsi="Bliss Pro"/>
                <w:sz w:val="24"/>
                <w:szCs w:val="24"/>
              </w:rPr>
              <w:t>Dislocirana nastava u Brčkom</w:t>
            </w:r>
          </w:p>
        </w:tc>
        <w:tc>
          <w:tcPr>
            <w:tcW w:w="1930" w:type="dxa"/>
          </w:tcPr>
          <w:p w:rsidR="00A17DBF" w:rsidRDefault="00A17DBF" w:rsidP="00A17DBF">
            <w:pPr>
              <w:jc w:val="center"/>
              <w:rPr>
                <w:rFonts w:ascii="Bliss Pro" w:hAnsi="Bliss Pro"/>
                <w:sz w:val="24"/>
                <w:szCs w:val="24"/>
              </w:rPr>
            </w:pPr>
            <w:r>
              <w:rPr>
                <w:rFonts w:ascii="Bliss Pro" w:hAnsi="Bliss Pro"/>
                <w:sz w:val="24"/>
                <w:szCs w:val="24"/>
              </w:rPr>
              <w:t>-</w:t>
            </w:r>
          </w:p>
        </w:tc>
        <w:tc>
          <w:tcPr>
            <w:tcW w:w="1855" w:type="dxa"/>
          </w:tcPr>
          <w:p w:rsidR="00A17DBF" w:rsidRDefault="00A17DBF" w:rsidP="00A17DBF">
            <w:pPr>
              <w:jc w:val="center"/>
              <w:rPr>
                <w:rFonts w:ascii="Bliss Pro" w:hAnsi="Bliss Pro"/>
                <w:sz w:val="24"/>
                <w:szCs w:val="24"/>
              </w:rPr>
            </w:pPr>
            <w:r>
              <w:rPr>
                <w:rFonts w:ascii="Bliss Pro" w:hAnsi="Bliss Pro"/>
                <w:sz w:val="24"/>
                <w:szCs w:val="24"/>
              </w:rPr>
              <w:t>900</w:t>
            </w:r>
          </w:p>
        </w:tc>
        <w:tc>
          <w:tcPr>
            <w:tcW w:w="1780" w:type="dxa"/>
          </w:tcPr>
          <w:p w:rsidR="00A17DBF" w:rsidRDefault="00A17DBF" w:rsidP="00A17DBF">
            <w:pPr>
              <w:jc w:val="center"/>
              <w:rPr>
                <w:rFonts w:ascii="Bliss Pro" w:hAnsi="Bliss Pro"/>
                <w:sz w:val="24"/>
                <w:szCs w:val="24"/>
              </w:rPr>
            </w:pPr>
            <w:r>
              <w:rPr>
                <w:rFonts w:ascii="Bliss Pro" w:hAnsi="Bliss Pro"/>
                <w:sz w:val="24"/>
                <w:szCs w:val="24"/>
              </w:rPr>
              <w:t>900</w:t>
            </w:r>
          </w:p>
        </w:tc>
      </w:tr>
    </w:tbl>
    <w:p w:rsidR="00A17DBF" w:rsidRDefault="00A17DBF">
      <w:pPr>
        <w:rPr>
          <w:rFonts w:ascii="Bliss Pro" w:hAnsi="Bliss Pro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23"/>
        <w:gridCol w:w="1930"/>
        <w:gridCol w:w="1855"/>
        <w:gridCol w:w="1780"/>
      </w:tblGrid>
      <w:tr w:rsidR="00A17DBF" w:rsidRPr="00A17DBF" w:rsidTr="006A5F0E">
        <w:tc>
          <w:tcPr>
            <w:tcW w:w="3723" w:type="dxa"/>
          </w:tcPr>
          <w:p w:rsidR="00A17DBF" w:rsidRPr="00A17DBF" w:rsidRDefault="00A17DBF" w:rsidP="006A5F0E">
            <w:pPr>
              <w:rPr>
                <w:rFonts w:ascii="Bliss Pro" w:hAnsi="Bliss Pro"/>
                <w:b/>
                <w:sz w:val="24"/>
                <w:szCs w:val="24"/>
              </w:rPr>
            </w:pPr>
            <w:r>
              <w:rPr>
                <w:rFonts w:ascii="Bliss Pro" w:hAnsi="Bliss Pro"/>
                <w:b/>
                <w:sz w:val="24"/>
                <w:szCs w:val="24"/>
              </w:rPr>
              <w:t>D</w:t>
            </w:r>
            <w:r w:rsidRPr="00A17DBF">
              <w:rPr>
                <w:rFonts w:ascii="Bliss Pro" w:hAnsi="Bliss Pro"/>
                <w:b/>
                <w:sz w:val="24"/>
                <w:szCs w:val="24"/>
              </w:rPr>
              <w:t>iplomski studij</w:t>
            </w:r>
          </w:p>
        </w:tc>
        <w:tc>
          <w:tcPr>
            <w:tcW w:w="5565" w:type="dxa"/>
            <w:gridSpan w:val="3"/>
          </w:tcPr>
          <w:p w:rsidR="00A17DBF" w:rsidRPr="00A17DBF" w:rsidRDefault="00A17DBF" w:rsidP="006A5F0E">
            <w:pPr>
              <w:jc w:val="center"/>
              <w:rPr>
                <w:rFonts w:ascii="Bliss Pro" w:hAnsi="Bliss Pro"/>
                <w:b/>
                <w:sz w:val="24"/>
                <w:szCs w:val="24"/>
              </w:rPr>
            </w:pPr>
            <w:r w:rsidRPr="00A17DBF">
              <w:rPr>
                <w:rFonts w:ascii="Bliss Pro" w:hAnsi="Bliss Pro"/>
                <w:b/>
                <w:sz w:val="24"/>
                <w:szCs w:val="24"/>
              </w:rPr>
              <w:t>Visina školarine po semestru</w:t>
            </w:r>
          </w:p>
        </w:tc>
      </w:tr>
      <w:tr w:rsidR="00A17DBF" w:rsidTr="006A5F0E">
        <w:tc>
          <w:tcPr>
            <w:tcW w:w="3723" w:type="dxa"/>
          </w:tcPr>
          <w:p w:rsidR="00A17DBF" w:rsidRDefault="00A17DBF" w:rsidP="006A5F0E">
            <w:pPr>
              <w:jc w:val="center"/>
              <w:rPr>
                <w:rFonts w:ascii="Bliss Pro" w:hAnsi="Bliss Pro"/>
                <w:sz w:val="24"/>
                <w:szCs w:val="24"/>
              </w:rPr>
            </w:pPr>
          </w:p>
        </w:tc>
        <w:tc>
          <w:tcPr>
            <w:tcW w:w="1930" w:type="dxa"/>
          </w:tcPr>
          <w:p w:rsidR="00A17DBF" w:rsidRDefault="00A17DBF" w:rsidP="006A5F0E">
            <w:pPr>
              <w:jc w:val="center"/>
              <w:rPr>
                <w:rFonts w:ascii="Bliss Pro" w:hAnsi="Bliss Pro"/>
                <w:sz w:val="24"/>
                <w:szCs w:val="24"/>
              </w:rPr>
            </w:pPr>
            <w:r>
              <w:rPr>
                <w:rFonts w:ascii="Bliss Pro" w:hAnsi="Bliss Pro"/>
                <w:sz w:val="24"/>
                <w:szCs w:val="24"/>
              </w:rPr>
              <w:t>A</w:t>
            </w:r>
          </w:p>
        </w:tc>
        <w:tc>
          <w:tcPr>
            <w:tcW w:w="1855" w:type="dxa"/>
          </w:tcPr>
          <w:p w:rsidR="00A17DBF" w:rsidRDefault="00A17DBF" w:rsidP="006A5F0E">
            <w:pPr>
              <w:jc w:val="center"/>
              <w:rPr>
                <w:rFonts w:ascii="Bliss Pro" w:hAnsi="Bliss Pro"/>
                <w:sz w:val="24"/>
                <w:szCs w:val="24"/>
              </w:rPr>
            </w:pPr>
            <w:r>
              <w:rPr>
                <w:rFonts w:ascii="Bliss Pro" w:hAnsi="Bliss Pro"/>
                <w:sz w:val="24"/>
                <w:szCs w:val="24"/>
              </w:rPr>
              <w:t>B</w:t>
            </w:r>
          </w:p>
        </w:tc>
        <w:tc>
          <w:tcPr>
            <w:tcW w:w="1780" w:type="dxa"/>
          </w:tcPr>
          <w:p w:rsidR="00A17DBF" w:rsidRDefault="00A17DBF" w:rsidP="006A5F0E">
            <w:pPr>
              <w:jc w:val="center"/>
              <w:rPr>
                <w:rFonts w:ascii="Bliss Pro" w:hAnsi="Bliss Pro"/>
                <w:sz w:val="24"/>
                <w:szCs w:val="24"/>
              </w:rPr>
            </w:pPr>
            <w:r>
              <w:rPr>
                <w:rFonts w:ascii="Bliss Pro" w:hAnsi="Bliss Pro"/>
                <w:sz w:val="24"/>
                <w:szCs w:val="24"/>
              </w:rPr>
              <w:t>C</w:t>
            </w:r>
          </w:p>
        </w:tc>
      </w:tr>
      <w:tr w:rsidR="00A17DBF" w:rsidTr="006A5F0E">
        <w:tc>
          <w:tcPr>
            <w:tcW w:w="3723" w:type="dxa"/>
          </w:tcPr>
          <w:p w:rsidR="00A17DBF" w:rsidRDefault="00A17DBF" w:rsidP="006A5F0E">
            <w:pPr>
              <w:rPr>
                <w:rFonts w:ascii="Bliss Pro" w:hAnsi="Bliss Pro"/>
                <w:sz w:val="24"/>
                <w:szCs w:val="24"/>
              </w:rPr>
            </w:pPr>
            <w:r>
              <w:rPr>
                <w:rFonts w:ascii="Bliss Pro" w:hAnsi="Bliss Pro"/>
                <w:sz w:val="24"/>
                <w:szCs w:val="24"/>
              </w:rPr>
              <w:t>Filozofski fakultet</w:t>
            </w:r>
          </w:p>
        </w:tc>
        <w:tc>
          <w:tcPr>
            <w:tcW w:w="1930" w:type="dxa"/>
          </w:tcPr>
          <w:p w:rsidR="00A17DBF" w:rsidRDefault="00A17DBF" w:rsidP="00A17DBF">
            <w:pPr>
              <w:jc w:val="center"/>
              <w:rPr>
                <w:rFonts w:ascii="Bliss Pro" w:hAnsi="Bliss Pro"/>
                <w:sz w:val="24"/>
                <w:szCs w:val="24"/>
              </w:rPr>
            </w:pPr>
            <w:r>
              <w:rPr>
                <w:rFonts w:ascii="Bliss Pro" w:hAnsi="Bliss Pro"/>
                <w:sz w:val="24"/>
                <w:szCs w:val="24"/>
              </w:rPr>
              <w:t>-</w:t>
            </w:r>
          </w:p>
        </w:tc>
        <w:tc>
          <w:tcPr>
            <w:tcW w:w="1855" w:type="dxa"/>
          </w:tcPr>
          <w:p w:rsidR="00A17DBF" w:rsidRDefault="00A17DBF" w:rsidP="00A17DBF">
            <w:pPr>
              <w:jc w:val="center"/>
              <w:rPr>
                <w:rFonts w:ascii="Bliss Pro" w:hAnsi="Bliss Pro"/>
                <w:sz w:val="24"/>
                <w:szCs w:val="24"/>
              </w:rPr>
            </w:pPr>
            <w:r>
              <w:rPr>
                <w:rFonts w:ascii="Bliss Pro" w:hAnsi="Bliss Pro"/>
                <w:sz w:val="24"/>
                <w:szCs w:val="24"/>
              </w:rPr>
              <w:t>750</w:t>
            </w:r>
          </w:p>
        </w:tc>
        <w:tc>
          <w:tcPr>
            <w:tcW w:w="1780" w:type="dxa"/>
          </w:tcPr>
          <w:p w:rsidR="00A17DBF" w:rsidRDefault="00A17DBF" w:rsidP="00A17DBF">
            <w:pPr>
              <w:jc w:val="center"/>
              <w:rPr>
                <w:rFonts w:ascii="Bliss Pro" w:hAnsi="Bliss Pro"/>
                <w:sz w:val="24"/>
                <w:szCs w:val="24"/>
              </w:rPr>
            </w:pPr>
            <w:r>
              <w:rPr>
                <w:rFonts w:ascii="Bliss Pro" w:hAnsi="Bliss Pro"/>
                <w:sz w:val="24"/>
                <w:szCs w:val="24"/>
              </w:rPr>
              <w:t>750</w:t>
            </w:r>
          </w:p>
        </w:tc>
      </w:tr>
      <w:tr w:rsidR="00A17DBF" w:rsidTr="006A5F0E">
        <w:tc>
          <w:tcPr>
            <w:tcW w:w="3723" w:type="dxa"/>
          </w:tcPr>
          <w:p w:rsidR="00A17DBF" w:rsidRDefault="00A17DBF" w:rsidP="006A5F0E">
            <w:pPr>
              <w:rPr>
                <w:rFonts w:ascii="Bliss Pro" w:hAnsi="Bliss Pro"/>
                <w:sz w:val="24"/>
                <w:szCs w:val="24"/>
              </w:rPr>
            </w:pPr>
            <w:r>
              <w:rPr>
                <w:rFonts w:ascii="Bliss Pro" w:hAnsi="Bliss Pro"/>
                <w:sz w:val="24"/>
                <w:szCs w:val="24"/>
              </w:rPr>
              <w:t>Dislocirana nastava u Orašju</w:t>
            </w:r>
          </w:p>
        </w:tc>
        <w:tc>
          <w:tcPr>
            <w:tcW w:w="1930" w:type="dxa"/>
          </w:tcPr>
          <w:p w:rsidR="00A17DBF" w:rsidRDefault="00A17DBF" w:rsidP="00A17DBF">
            <w:pPr>
              <w:jc w:val="center"/>
              <w:rPr>
                <w:rFonts w:ascii="Bliss Pro" w:hAnsi="Bliss Pro"/>
                <w:sz w:val="24"/>
                <w:szCs w:val="24"/>
              </w:rPr>
            </w:pPr>
            <w:r>
              <w:rPr>
                <w:rFonts w:ascii="Bliss Pro" w:hAnsi="Bliss Pro"/>
                <w:sz w:val="24"/>
                <w:szCs w:val="24"/>
              </w:rPr>
              <w:t>-</w:t>
            </w:r>
          </w:p>
        </w:tc>
        <w:tc>
          <w:tcPr>
            <w:tcW w:w="1855" w:type="dxa"/>
          </w:tcPr>
          <w:p w:rsidR="00A17DBF" w:rsidRDefault="00A17DBF" w:rsidP="00A17DBF">
            <w:pPr>
              <w:jc w:val="center"/>
              <w:rPr>
                <w:rFonts w:ascii="Bliss Pro" w:hAnsi="Bliss Pro"/>
                <w:sz w:val="24"/>
                <w:szCs w:val="24"/>
              </w:rPr>
            </w:pPr>
            <w:r>
              <w:rPr>
                <w:rFonts w:ascii="Bliss Pro" w:hAnsi="Bliss Pro"/>
                <w:sz w:val="24"/>
                <w:szCs w:val="24"/>
              </w:rPr>
              <w:t>900</w:t>
            </w:r>
          </w:p>
        </w:tc>
        <w:tc>
          <w:tcPr>
            <w:tcW w:w="1780" w:type="dxa"/>
          </w:tcPr>
          <w:p w:rsidR="00A17DBF" w:rsidRDefault="00A17DBF" w:rsidP="00A17DBF">
            <w:pPr>
              <w:jc w:val="center"/>
              <w:rPr>
                <w:rFonts w:ascii="Bliss Pro" w:hAnsi="Bliss Pro"/>
                <w:sz w:val="24"/>
                <w:szCs w:val="24"/>
              </w:rPr>
            </w:pPr>
            <w:r>
              <w:rPr>
                <w:rFonts w:ascii="Bliss Pro" w:hAnsi="Bliss Pro"/>
                <w:sz w:val="24"/>
                <w:szCs w:val="24"/>
              </w:rPr>
              <w:t>900</w:t>
            </w:r>
          </w:p>
        </w:tc>
      </w:tr>
      <w:tr w:rsidR="00A17DBF" w:rsidTr="006A5F0E">
        <w:tc>
          <w:tcPr>
            <w:tcW w:w="3723" w:type="dxa"/>
          </w:tcPr>
          <w:p w:rsidR="00A17DBF" w:rsidRDefault="00A17DBF" w:rsidP="006A5F0E">
            <w:pPr>
              <w:rPr>
                <w:rFonts w:ascii="Bliss Pro" w:hAnsi="Bliss Pro"/>
                <w:sz w:val="24"/>
                <w:szCs w:val="24"/>
              </w:rPr>
            </w:pPr>
            <w:r>
              <w:rPr>
                <w:rFonts w:ascii="Bliss Pro" w:hAnsi="Bliss Pro"/>
                <w:sz w:val="24"/>
                <w:szCs w:val="24"/>
              </w:rPr>
              <w:t>Dislocirana nastava u Brčkom</w:t>
            </w:r>
          </w:p>
        </w:tc>
        <w:tc>
          <w:tcPr>
            <w:tcW w:w="1930" w:type="dxa"/>
          </w:tcPr>
          <w:p w:rsidR="00A17DBF" w:rsidRDefault="00A17DBF" w:rsidP="00A17DBF">
            <w:pPr>
              <w:jc w:val="center"/>
              <w:rPr>
                <w:rFonts w:ascii="Bliss Pro" w:hAnsi="Bliss Pro"/>
                <w:sz w:val="24"/>
                <w:szCs w:val="24"/>
              </w:rPr>
            </w:pPr>
            <w:r>
              <w:rPr>
                <w:rFonts w:ascii="Bliss Pro" w:hAnsi="Bliss Pro"/>
                <w:sz w:val="24"/>
                <w:szCs w:val="24"/>
              </w:rPr>
              <w:t>-</w:t>
            </w:r>
          </w:p>
        </w:tc>
        <w:tc>
          <w:tcPr>
            <w:tcW w:w="1855" w:type="dxa"/>
          </w:tcPr>
          <w:p w:rsidR="00A17DBF" w:rsidRDefault="00A17DBF" w:rsidP="00A17DBF">
            <w:pPr>
              <w:jc w:val="center"/>
              <w:rPr>
                <w:rFonts w:ascii="Bliss Pro" w:hAnsi="Bliss Pro"/>
                <w:sz w:val="24"/>
                <w:szCs w:val="24"/>
              </w:rPr>
            </w:pPr>
            <w:r>
              <w:rPr>
                <w:rFonts w:ascii="Bliss Pro" w:hAnsi="Bliss Pro"/>
                <w:sz w:val="24"/>
                <w:szCs w:val="24"/>
              </w:rPr>
              <w:t>900</w:t>
            </w:r>
          </w:p>
        </w:tc>
        <w:tc>
          <w:tcPr>
            <w:tcW w:w="1780" w:type="dxa"/>
          </w:tcPr>
          <w:p w:rsidR="00A17DBF" w:rsidRDefault="00A17DBF" w:rsidP="00A17DBF">
            <w:pPr>
              <w:jc w:val="center"/>
              <w:rPr>
                <w:rFonts w:ascii="Bliss Pro" w:hAnsi="Bliss Pro"/>
                <w:sz w:val="24"/>
                <w:szCs w:val="24"/>
              </w:rPr>
            </w:pPr>
            <w:r>
              <w:rPr>
                <w:rFonts w:ascii="Bliss Pro" w:hAnsi="Bliss Pro"/>
                <w:sz w:val="24"/>
                <w:szCs w:val="24"/>
              </w:rPr>
              <w:t>900</w:t>
            </w:r>
          </w:p>
        </w:tc>
      </w:tr>
    </w:tbl>
    <w:p w:rsidR="00A17DBF" w:rsidRDefault="00A17DBF">
      <w:pPr>
        <w:rPr>
          <w:rFonts w:ascii="Bliss Pro" w:hAnsi="Bliss Pro"/>
          <w:sz w:val="24"/>
          <w:szCs w:val="24"/>
        </w:rPr>
      </w:pPr>
    </w:p>
    <w:p w:rsidR="00A17DBF" w:rsidRDefault="00A17DBF">
      <w:pPr>
        <w:rPr>
          <w:rFonts w:ascii="Bliss Pro" w:hAnsi="Bliss Pro"/>
          <w:sz w:val="24"/>
          <w:szCs w:val="24"/>
        </w:rPr>
      </w:pPr>
    </w:p>
    <w:p w:rsidR="00A17DBF" w:rsidRDefault="00A17DBF">
      <w:pPr>
        <w:rPr>
          <w:rFonts w:ascii="Bliss Pro" w:hAnsi="Bliss Pro"/>
          <w:sz w:val="24"/>
          <w:szCs w:val="24"/>
        </w:rPr>
      </w:pPr>
      <w:r>
        <w:rPr>
          <w:rFonts w:ascii="Bliss Pro" w:hAnsi="Bliss Pro"/>
          <w:sz w:val="24"/>
          <w:szCs w:val="24"/>
        </w:rPr>
        <w:t>A – redoviti uz potporu Ministarstva prosvjete, znanosti, kulture i športa</w:t>
      </w:r>
    </w:p>
    <w:p w:rsidR="00A17DBF" w:rsidRDefault="00A17DBF">
      <w:pPr>
        <w:rPr>
          <w:rFonts w:ascii="Bliss Pro" w:hAnsi="Bliss Pro"/>
          <w:sz w:val="24"/>
          <w:szCs w:val="24"/>
        </w:rPr>
      </w:pPr>
      <w:r>
        <w:rPr>
          <w:rFonts w:ascii="Bliss Pro" w:hAnsi="Bliss Pro"/>
          <w:sz w:val="24"/>
          <w:szCs w:val="24"/>
        </w:rPr>
        <w:t>B – redoviti studenti koji sami plaćaju studij</w:t>
      </w:r>
    </w:p>
    <w:p w:rsidR="00A17DBF" w:rsidRDefault="00A17DBF">
      <w:pPr>
        <w:rPr>
          <w:rFonts w:ascii="Bliss Pro" w:hAnsi="Bliss Pro"/>
          <w:sz w:val="24"/>
          <w:szCs w:val="24"/>
        </w:rPr>
      </w:pPr>
      <w:r>
        <w:rPr>
          <w:rFonts w:ascii="Bliss Pro" w:hAnsi="Bliss Pro"/>
          <w:sz w:val="24"/>
          <w:szCs w:val="24"/>
        </w:rPr>
        <w:t>C – izvanredni studenti</w:t>
      </w:r>
    </w:p>
    <w:p w:rsidR="00A17DBF" w:rsidRPr="00A17DBF" w:rsidRDefault="00A17DBF">
      <w:pPr>
        <w:rPr>
          <w:rFonts w:ascii="Bliss Pro" w:hAnsi="Bliss Pro"/>
          <w:sz w:val="24"/>
          <w:szCs w:val="24"/>
        </w:rPr>
      </w:pPr>
    </w:p>
    <w:sectPr w:rsidR="00A17DBF" w:rsidRPr="00A17D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liss Pro">
    <w:panose1 w:val="00000000000000000000"/>
    <w:charset w:val="00"/>
    <w:family w:val="modern"/>
    <w:notTrueType/>
    <w:pitch w:val="variable"/>
    <w:sig w:usb0="A00002EF" w:usb1="4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DBF"/>
    <w:rsid w:val="005F4136"/>
    <w:rsid w:val="00A17DBF"/>
    <w:rsid w:val="00B5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7D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7D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</dc:creator>
  <cp:lastModifiedBy>Danijel</cp:lastModifiedBy>
  <cp:revision>2</cp:revision>
  <dcterms:created xsi:type="dcterms:W3CDTF">2016-06-02T12:02:00Z</dcterms:created>
  <dcterms:modified xsi:type="dcterms:W3CDTF">2016-06-03T06:33:00Z</dcterms:modified>
</cp:coreProperties>
</file>